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losure"/>
        <w:spacing w:before="120" w:after="120"/>
        <w:jc w:val="left"/>
        <w:rPr>
          <w:rFonts w:ascii="Cambria" w:hAnsi="Cambria" w:asciiTheme="minorHAnsi" w:hAnsiTheme="minorHAnsi"/>
          <w:sz w:val="24"/>
        </w:rPr>
      </w:pPr>
      <w:r>
        <w:rPr>
          <w:rFonts w:ascii="Cambria" w:hAnsi="Cambria" w:asciiTheme="minorHAnsi" w:hAnsiTheme="minorHAnsi"/>
          <w:sz w:val="24"/>
        </w:rPr>
        <w:t>2</w:t>
      </w:r>
      <w:r>
        <w:rPr>
          <w:rFonts w:eastAsia="Times New Roman" w:cs="Times New Roman" w:ascii="Cambria" w:hAnsi="Cambria" w:asciiTheme="minorHAnsi" w:hAnsiTheme="minorHAnsi"/>
          <w:color w:val="auto"/>
          <w:kern w:val="2"/>
          <w:sz w:val="24"/>
          <w:szCs w:val="20"/>
          <w:lang w:val="en-US" w:eastAsia="en-US" w:bidi="ar-SA"/>
        </w:rPr>
        <w:t>8</w:t>
      </w:r>
      <w:r>
        <w:rPr>
          <w:rFonts w:ascii="Cambria" w:hAnsi="Cambria" w:asciiTheme="minorHAnsi" w:hAnsiTheme="minorHAnsi"/>
          <w:sz w:val="24"/>
        </w:rPr>
        <w:t xml:space="preserve"> March 2022</w:t>
      </w:r>
    </w:p>
    <w:p>
      <w:pPr>
        <w:pStyle w:val="Enclosure"/>
        <w:spacing w:lineRule="auto" w:line="240" w:before="0" w:after="0"/>
        <w:jc w:val="left"/>
        <w:rPr>
          <w:rFonts w:ascii="Cambria" w:hAnsi="Cambria" w:asciiTheme="minorHAnsi" w:hAnsiTheme="minorHAnsi"/>
          <w:sz w:val="24"/>
        </w:rPr>
      </w:pPr>
      <w:r>
        <w:rPr>
          <w:rFonts w:asciiTheme="minorHAnsi" w:hAnsiTheme="minorHAnsi" w:ascii="Cambria" w:hAnsi="Cambria"/>
          <w:sz w:val="24"/>
        </w:rPr>
      </w:r>
    </w:p>
    <w:p>
      <w:pPr>
        <w:pStyle w:val="TextBody"/>
        <w:spacing w:lineRule="auto" w:line="240" w:before="0" w:after="0"/>
        <w:jc w:val="left"/>
        <w:rPr/>
      </w:pPr>
      <w:r>
        <w:rPr>
          <w:rFonts w:eastAsia="Times New Roman" w:cs="Times New Roman" w:ascii="Cambria" w:hAnsi="Cambria" w:asciiTheme="minorHAnsi" w:hAnsiTheme="minorHAnsi"/>
          <w:color w:val="auto"/>
          <w:kern w:val="2"/>
          <w:sz w:val="24"/>
          <w:szCs w:val="20"/>
          <w:lang w:val="en-US" w:eastAsia="en-US" w:bidi="ar-SA"/>
        </w:rPr>
        <w:t>Dr. Jungho Im</w:t>
      </w:r>
    </w:p>
    <w:p>
      <w:pPr>
        <w:pStyle w:val="Enclosure"/>
        <w:spacing w:lineRule="auto" w:line="240" w:before="0" w:after="0"/>
        <w:jc w:val="left"/>
        <w:rPr/>
      </w:pPr>
      <w:r>
        <w:rPr>
          <w:rFonts w:eastAsia="Times New Roman" w:cs="Times New Roman" w:ascii="Cambria" w:hAnsi="Cambria"/>
          <w:color w:val="auto"/>
          <w:kern w:val="2"/>
          <w:sz w:val="24"/>
          <w:szCs w:val="20"/>
          <w:lang w:val="en-US" w:eastAsia="en-US" w:bidi="ar-SA"/>
        </w:rPr>
        <w:t>Editor in Chief</w:t>
      </w:r>
    </w:p>
    <w:p>
      <w:pPr>
        <w:pStyle w:val="Enclosure"/>
        <w:spacing w:lineRule="auto" w:line="240" w:before="0" w:after="0"/>
        <w:jc w:val="left"/>
        <w:rPr/>
      </w:pPr>
      <w:r>
        <w:rPr>
          <w:rFonts w:eastAsia="Times New Roman" w:cs="Times New Roman" w:ascii="Cambria" w:hAnsi="Cambria"/>
          <w:i/>
          <w:color w:val="auto"/>
          <w:kern w:val="2"/>
          <w:sz w:val="24"/>
          <w:szCs w:val="20"/>
          <w:lang w:val="en-US" w:eastAsia="en-US" w:bidi="ar-SA"/>
        </w:rPr>
        <w:t>GIScience &amp; Remote Sensing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Cambria" w:hAnsi="Cambria" w:asciiTheme="minorHAnsi" w:hAnsiTheme="minorHAnsi"/>
          <w:color w:val="000000"/>
          <w:sz w:val="24"/>
          <w:szCs w:val="24"/>
        </w:rPr>
        <w:t xml:space="preserve">Dear </w:t>
      </w:r>
      <w:r>
        <w:rPr>
          <w:rFonts w:eastAsia="Times New Roman" w:cs="Times New Roman" w:ascii="Cambria" w:hAnsi="Cambria" w:asciiTheme="minorHAnsi" w:hAnsiTheme="minorHAnsi"/>
          <w:color w:val="000000"/>
          <w:kern w:val="0"/>
          <w:sz w:val="24"/>
          <w:szCs w:val="24"/>
          <w:lang w:val="en-US" w:eastAsia="en-US" w:bidi="ar-SA"/>
        </w:rPr>
        <w:t>Editors</w:t>
      </w:r>
      <w:r>
        <w:rPr>
          <w:rFonts w:ascii="Cambria" w:hAnsi="Cambria" w:asciiTheme="minorHAnsi" w:hAnsiTheme="minorHAnsi"/>
          <w:color w:val="000000"/>
          <w:sz w:val="24"/>
          <w:szCs w:val="24"/>
        </w:rPr>
        <w:t>,</w:t>
      </w:r>
    </w:p>
    <w:p>
      <w:pPr>
        <w:pStyle w:val="Normal"/>
        <w:rPr>
          <w:rFonts w:ascii="Cambria" w:hAnsi="Cambria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mbria" w:hAnsi="Cambria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Cambria" w:hAnsi="Cambria" w:asciiTheme="minorHAnsi" w:hAnsiTheme="minorHAnsi"/>
          <w:color w:val="000000"/>
          <w:sz w:val="24"/>
          <w:szCs w:val="24"/>
        </w:rPr>
        <w:t xml:space="preserve">Enclosed please find the manuscript: “Filtering ground noise from LiDAR returns produces inferior models of forest aboveground biomass.” We request that this manuscript be considered for publication in </w:t>
      </w:r>
      <w:r>
        <w:rPr>
          <w:rFonts w:eastAsia="Times New Roman" w:cs="Times New Roman" w:ascii="Cambria" w:hAnsi="Cambria"/>
          <w:i/>
          <w:color w:val="auto"/>
          <w:kern w:val="2"/>
          <w:sz w:val="24"/>
          <w:szCs w:val="20"/>
          <w:lang w:val="en-US" w:eastAsia="en-US" w:bidi="ar-SA"/>
        </w:rPr>
        <w:t>GIScience &amp; Remote Sensing</w:t>
      </w:r>
      <w:r>
        <w:rPr>
          <w:rFonts w:eastAsia="Times New Roman" w:cs="Times New Roman" w:ascii="Cambria" w:hAnsi="Cambria" w:asciiTheme="minorHAnsi" w:hAnsiTheme="minorHAnsi"/>
          <w:i/>
          <w:iCs/>
          <w:color w:val="auto"/>
          <w:kern w:val="2"/>
          <w:sz w:val="24"/>
          <w:szCs w:val="20"/>
          <w:lang w:val="en-US" w:eastAsia="en-US" w:bidi="ar-SA"/>
        </w:rPr>
        <w:t>.</w:t>
      </w:r>
      <w:r>
        <w:rPr>
          <w:rFonts w:eastAsia="Times New Roman" w:cs="Times New Roman" w:ascii="Cambria" w:hAnsi="Cambria" w:asciiTheme="minorHAnsi" w:hAnsiTheme="minorHAnsi"/>
          <w:i w:val="false"/>
          <w:iCs w:val="false"/>
          <w:color w:val="auto"/>
          <w:kern w:val="2"/>
          <w:sz w:val="24"/>
          <w:szCs w:val="20"/>
          <w:lang w:val="en-US" w:eastAsia="en-US" w:bidi="ar-SA"/>
        </w:rPr>
        <w:t xml:space="preserve"> </w:t>
      </w:r>
      <w:r>
        <w:rPr>
          <w:rFonts w:ascii="Cambria" w:hAnsi="Cambria" w:asciiTheme="minorHAnsi" w:hAnsiTheme="minorHAnsi"/>
          <w:i w:val="false"/>
          <w:iCs w:val="false"/>
          <w:color w:val="000000"/>
          <w:sz w:val="24"/>
          <w:szCs w:val="24"/>
        </w:rPr>
        <w:t xml:space="preserve">This paper describes </w:t>
      </w:r>
      <w:r>
        <w:rPr>
          <w:rFonts w:eastAsia="Times New Roman" w:cs="Times New Roman" w:ascii="Cambria" w:hAnsi="Cambria" w:asciiTheme="minorHAnsi" w:hAnsiTheme="minorHAnsi"/>
          <w:i w:val="false"/>
          <w:iCs w:val="false"/>
          <w:color w:val="000000"/>
          <w:kern w:val="0"/>
          <w:sz w:val="24"/>
          <w:szCs w:val="24"/>
          <w:lang w:val="en-US" w:eastAsia="en-US" w:bidi="ar-SA"/>
        </w:rPr>
        <w:t xml:space="preserve">original research </w:t>
      </w:r>
      <w:r>
        <w:rPr>
          <w:rFonts w:ascii="Cambria" w:hAnsi="Cambria" w:asciiTheme="minorHAnsi" w:hAnsiTheme="minorHAnsi"/>
          <w:i w:val="false"/>
          <w:iCs w:val="false"/>
          <w:color w:val="000000"/>
          <w:sz w:val="24"/>
          <w:szCs w:val="24"/>
        </w:rPr>
        <w:t>that has not been previously published, nor has it been submitted for publication elsewhere. Furthermore, its publication has been approved by my co-authors</w:t>
      </w:r>
      <w:r>
        <w:rPr>
          <w:rStyle w:val="FootnoteAnchor"/>
          <w:rFonts w:ascii="Cambria" w:hAnsi="Cambria" w:asciiTheme="minorHAnsi" w:hAnsiTheme="minorHAnsi"/>
          <w:i w:val="false"/>
          <w:iCs w:val="false"/>
          <w:color w:val="000000"/>
          <w:sz w:val="24"/>
          <w:szCs w:val="24"/>
        </w:rPr>
        <w:footnoteReference w:id="2"/>
      </w:r>
      <w:r>
        <w:rPr>
          <w:rFonts w:ascii="Cambria" w:hAnsi="Cambria" w:asciiTheme="minorHAnsi" w:hAnsiTheme="minorHAnsi"/>
          <w:i w:val="false"/>
          <w:iCs w:val="false"/>
          <w:color w:val="000000"/>
          <w:sz w:val="24"/>
          <w:szCs w:val="24"/>
        </w:rPr>
        <w:t xml:space="preserve"> and the institute where the work has been carried out.</w:t>
      </w:r>
    </w:p>
    <w:p>
      <w:pPr>
        <w:pStyle w:val="Normal"/>
        <w:rPr>
          <w:rFonts w:ascii="Cambria" w:hAnsi="Cambria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mbria" w:hAnsi="Cambria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Cambria" w:hAnsi="Cambria" w:asciiTheme="minorHAnsi" w:hAnsiTheme="minorHAnsi"/>
          <w:color w:val="000000"/>
          <w:sz w:val="24"/>
          <w:szCs w:val="24"/>
        </w:rPr>
        <w:t xml:space="preserve">We believe that this study of the negative impacts of a common data pre-processing method </w:t>
      </w:r>
      <w:r>
        <w:rPr>
          <w:rFonts w:eastAsia="Times New Roman" w:cs="Times New Roman" w:ascii="Cambria" w:hAnsi="Cambria" w:asciiTheme="minorHAnsi" w:hAnsiTheme="minorHAnsi"/>
          <w:color w:val="000000"/>
          <w:kern w:val="0"/>
          <w:sz w:val="24"/>
          <w:szCs w:val="24"/>
          <w:lang w:val="en-US" w:eastAsia="en-US" w:bidi="ar-SA"/>
        </w:rPr>
        <w:t>constitutes a novel and important contribution to the field</w:t>
      </w:r>
      <w:r>
        <w:rPr>
          <w:rFonts w:ascii="Cambria" w:hAnsi="Cambria" w:asciiTheme="minorHAnsi" w:hAnsiTheme="minorHAnsi"/>
          <w:color w:val="000000"/>
          <w:sz w:val="24"/>
          <w:szCs w:val="24"/>
        </w:rPr>
        <w:t xml:space="preserve">. We found that filtering “ground noise” from airborne LiDAR point clouds using simple height thresholds </w:t>
      </w:r>
      <w:r>
        <w:rPr>
          <w:rFonts w:eastAsia="Times New Roman" w:cs="Times New Roman" w:ascii="Cambria" w:hAnsi="Cambria" w:asciiTheme="minorHAnsi" w:hAnsiTheme="minorHAnsi"/>
          <w:color w:val="000000"/>
          <w:kern w:val="0"/>
          <w:sz w:val="24"/>
          <w:szCs w:val="24"/>
          <w:lang w:val="en-US" w:eastAsia="en-US" w:bidi="ar-SA"/>
        </w:rPr>
        <w:t>systematically biases common predictors derived from those point clouds, which in turn produce inferior models of forest biomass. Models of forest biomass for mixed-use and heterogeneous landscapes were particularly impacted by this procedure. Given the increasing numbers of regional and landscape-scale biomass mapping projects, the increasing prevalence of “wall-to-wall” maps of forest biomass incorporating marginal forestlands, and the prevalence of this pre-processing procedure throughout the literature, w</w:t>
      </w:r>
      <w:r>
        <w:rPr>
          <w:rFonts w:ascii="Cambria" w:hAnsi="Cambria" w:asciiTheme="minorHAnsi" w:hAnsiTheme="minorHAnsi"/>
          <w:color w:val="000000"/>
          <w:sz w:val="24"/>
          <w:szCs w:val="24"/>
        </w:rPr>
        <w:t xml:space="preserve">e believe </w:t>
      </w:r>
      <w:r>
        <w:rPr>
          <w:rFonts w:eastAsia="Times New Roman" w:cs="Times New Roman" w:ascii="Cambria" w:hAnsi="Cambria" w:asciiTheme="minorHAnsi" w:hAnsiTheme="minorHAnsi"/>
          <w:color w:val="000000"/>
          <w:kern w:val="0"/>
          <w:sz w:val="24"/>
          <w:szCs w:val="24"/>
          <w:lang w:val="en-US" w:eastAsia="en-US" w:bidi="ar-SA"/>
        </w:rPr>
        <w:t>that our findings</w:t>
      </w:r>
      <w:r>
        <w:rPr>
          <w:rFonts w:ascii="Cambria" w:hAnsi="Cambria" w:asciiTheme="minorHAnsi" w:hAnsiTheme="minorHAnsi"/>
          <w:color w:val="000000"/>
          <w:sz w:val="24"/>
          <w:szCs w:val="24"/>
        </w:rPr>
        <w:t xml:space="preserve"> will have widespread interest among the readers of </w:t>
      </w:r>
      <w:r>
        <w:rPr>
          <w:rFonts w:eastAsia="Times New Roman" w:cs="Times New Roman" w:ascii="Cambria" w:hAnsi="Cambria"/>
          <w:i/>
          <w:iCs/>
          <w:color w:val="auto"/>
          <w:kern w:val="2"/>
          <w:sz w:val="24"/>
          <w:szCs w:val="20"/>
          <w:lang w:val="en-US" w:eastAsia="en-US" w:bidi="ar-SA"/>
        </w:rPr>
        <w:t>GIScience &amp; Remote Sensing</w:t>
      </w:r>
      <w:r>
        <w:rPr>
          <w:rFonts w:ascii="Cambria" w:hAnsi="Cambria" w:asciiTheme="minorHAnsi" w:hAnsiTheme="minorHAnsi"/>
          <w:i w:val="false"/>
          <w:iCs w:val="false"/>
          <w:color w:val="000000"/>
          <w:sz w:val="24"/>
          <w:szCs w:val="24"/>
        </w:rPr>
        <w:t>.</w:t>
      </w:r>
    </w:p>
    <w:p>
      <w:pPr>
        <w:pStyle w:val="Normal"/>
        <w:rPr>
          <w:rFonts w:ascii="Cambria" w:hAnsi="Cambria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mbria" w:hAnsi="Cambria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Cambria" w:hAnsi="Cambria" w:asciiTheme="minorHAnsi" w:hAnsiTheme="minorHAnsi"/>
          <w:i w:val="false"/>
          <w:iCs w:val="false"/>
          <w:color w:val="000000"/>
          <w:sz w:val="24"/>
          <w:szCs w:val="24"/>
        </w:rPr>
        <w:t>We appreciate your consideration of this manuscript.</w:t>
      </w:r>
    </w:p>
    <w:p>
      <w:pPr>
        <w:pStyle w:val="Normal"/>
        <w:rPr>
          <w:rFonts w:ascii="Cambria" w:hAnsi="Cambria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mbria" w:hAnsi="Cambria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Cambria" w:hAnsi="Cambria" w:asciiTheme="minorHAnsi" w:hAnsiTheme="minorHAnsi"/>
          <w:color w:val="000000"/>
          <w:sz w:val="24"/>
          <w:szCs w:val="24"/>
        </w:rPr>
        <w:t>Sincerely,</w:t>
      </w:r>
    </w:p>
    <w:p>
      <w:pPr>
        <w:pStyle w:val="Normal"/>
        <w:rPr>
          <w:rFonts w:ascii="Cambria" w:hAnsi="Cambria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mbria" w:hAnsi="Cambria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Cambria" w:hAnsi="Cambria" w:asciiTheme="minorHAnsi" w:hAnsiTheme="minorHAnsi"/>
          <w:color w:val="000000"/>
          <w:sz w:val="24"/>
          <w:szCs w:val="24"/>
        </w:rPr>
        <w:t>Michael Mahoney</w:t>
      </w:r>
    </w:p>
    <w:p>
      <w:pPr>
        <w:pStyle w:val="Enclosure"/>
        <w:spacing w:lineRule="auto" w:line="240" w:before="0" w:after="0"/>
        <w:jc w:val="left"/>
        <w:rPr/>
      </w:pPr>
      <w:r>
        <w:rPr>
          <w:rFonts w:ascii="Cambria" w:hAnsi="Cambria" w:asciiTheme="minorHAnsi" w:hAnsiTheme="minorHAnsi"/>
          <w:kern w:val="2"/>
          <w:sz w:val="24"/>
        </w:rPr>
        <w:t>Graduate Program in Environmental Science</w:t>
      </w:r>
      <w:r>
        <w:rPr>
          <w:rFonts w:ascii="Cambria" w:hAnsi="Cambria" w:asciiTheme="minorHAnsi" w:hAnsiTheme="minorHAnsi"/>
          <w:sz w:val="24"/>
        </w:rPr>
        <w:br/>
      </w:r>
      <w:r>
        <w:rPr>
          <w:rFonts w:ascii="Cambria" w:hAnsi="Cambria" w:asciiTheme="minorHAnsi" w:hAnsiTheme="minorHAnsi"/>
          <w:color w:val="000000"/>
          <w:sz w:val="24"/>
          <w:szCs w:val="24"/>
        </w:rPr>
        <w:t>SUNY College of Environmental Science and Forestry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2240" w:h="15840"/>
      <w:pgMar w:left="1152" w:right="1152" w:header="720" w:top="1440" w:footer="720" w:bottom="1008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ucida Grand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Cambria">
    <w:charset w:val="01"/>
    <w:family w:val="roman"/>
    <w:pitch w:val="variable"/>
  </w:font>
  <w:font w:name="Web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sz w:val="24"/>
        <w:szCs w:val="18"/>
      </w:rPr>
    </w:pPr>
    <w:r>
      <w:rPr>
        <w:sz w:val="24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18415" cy="175895"/>
              <wp:effectExtent l="0" t="0" r="0" b="0"/>
              <wp:wrapSquare wrapText="largest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0pt;margin-top:0.05pt;width:1.35pt;height:13.7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sz w:val="24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320"/>
        <w:tab w:val="clear" w:pos="8640"/>
        <w:tab w:val="right" w:pos="9360" w:leader="none"/>
      </w:tabs>
      <w:spacing w:before="80" w:after="0"/>
      <w:jc w:val="center"/>
      <w:rPr>
        <w:rFonts w:ascii="Cambria" w:hAnsi="Cambria"/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-71120</wp:posOffset>
              </wp:positionH>
              <wp:positionV relativeFrom="paragraph">
                <wp:posOffset>164465</wp:posOffset>
              </wp:positionV>
              <wp:extent cx="6489700" cy="5080"/>
              <wp:effectExtent l="0" t="0" r="0" b="0"/>
              <wp:wrapNone/>
              <wp:docPr id="6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900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Cambria" w:hAnsi="Cambria"/>
        <w:sz w:val="18"/>
        <w:szCs w:val="18"/>
      </w:rPr>
      <w:t xml:space="preserve">      </w:t>
    </w:r>
  </w:p>
  <w:p>
    <w:pPr>
      <w:pStyle w:val="Footer"/>
      <w:tabs>
        <w:tab w:val="center" w:pos="4320" w:leader="none"/>
        <w:tab w:val="right" w:pos="8640" w:leader="none"/>
        <w:tab w:val="right" w:pos="9360" w:leader="none"/>
      </w:tabs>
      <w:spacing w:before="80" w:after="0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202 Baker Lab </w:t>
    </w:r>
    <w:r>
      <w:rPr>
        <w:rFonts w:eastAsia="Webdings" w:cs="Webdings" w:ascii="Webdings" w:hAnsi="Webdings"/>
        <w:sz w:val="18"/>
        <w:szCs w:val="18"/>
      </w:rPr>
      <w:t></w:t>
    </w:r>
    <w:r>
      <w:rPr>
        <w:rFonts w:ascii="Cambria" w:hAnsi="Cambria"/>
        <w:sz w:val="18"/>
        <w:szCs w:val="18"/>
      </w:rPr>
      <w:t xml:space="preserve"> One Forestry Drive </w:t>
    </w:r>
    <w:r>
      <w:rPr>
        <w:rFonts w:eastAsia="Webdings" w:cs="Webdings" w:ascii="Webdings" w:hAnsi="Webdings"/>
        <w:sz w:val="18"/>
        <w:szCs w:val="18"/>
      </w:rPr>
      <w:t></w:t>
    </w:r>
    <w:r>
      <w:rPr>
        <w:rFonts w:ascii="Cambria" w:hAnsi="Cambria"/>
        <w:sz w:val="18"/>
        <w:szCs w:val="18"/>
      </w:rPr>
      <w:t xml:space="preserve"> Syracuse, NY 13210 </w:t>
    </w:r>
    <w:r>
      <w:rPr>
        <w:rFonts w:eastAsia="Webdings" w:cs="Webdings" w:ascii="Webdings" w:hAnsi="Webdings"/>
        <w:sz w:val="18"/>
        <w:szCs w:val="18"/>
      </w:rPr>
      <w:t></w:t>
    </w:r>
    <w:r>
      <w:rPr>
        <w:rFonts w:ascii="Cambria" w:hAnsi="Cambria"/>
        <w:sz w:val="18"/>
        <w:szCs w:val="18"/>
      </w:rPr>
      <w:t xml:space="preserve">315-470-6528 phone </w:t>
    </w:r>
    <w:r>
      <w:rPr>
        <w:rFonts w:eastAsia="Webdings" w:cs="Webdings" w:ascii="Webdings" w:hAnsi="Webdings"/>
        <w:sz w:val="18"/>
        <w:szCs w:val="18"/>
      </w:rPr>
      <w:t></w:t>
    </w:r>
    <w:r>
      <w:rPr>
        <w:rFonts w:ascii="Cambria" w:hAnsi="Cambria"/>
        <w:sz w:val="18"/>
        <w:szCs w:val="18"/>
      </w:rPr>
      <w:t xml:space="preserve"> 315-470-6700 fax </w:t>
    </w:r>
    <w:r>
      <w:rPr>
        <w:rFonts w:eastAsia="Webdings" w:cs="Webdings" w:ascii="Webdings" w:hAnsi="Webdings"/>
        <w:sz w:val="18"/>
        <w:szCs w:val="18"/>
      </w:rPr>
      <w:t></w:t>
    </w:r>
    <w:r>
      <w:rPr>
        <w:rFonts w:ascii="Cambria" w:hAnsi="Cambria"/>
        <w:sz w:val="18"/>
        <w:szCs w:val="18"/>
      </w:rPr>
      <w:t xml:space="preserve"> mjmahone@esf.edu</w:t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0"/>
          <w:szCs w:val="24"/>
          <w:lang w:val="en-US" w:eastAsia="en-US" w:bidi="ar-SA"/>
        </w:rPr>
        <w:t>L</w:t>
      </w:r>
      <w:r>
        <w:rPr>
          <w:sz w:val="20"/>
          <w:szCs w:val="24"/>
        </w:rPr>
        <w:t xml:space="preserve">ucas K. Johnson, Eddie Bevilacqua, and Colin M. Beier </w:t>
      </w:r>
      <w:r>
        <w:rPr>
          <w:sz w:val="20"/>
        </w:rPr>
        <w:t>(State University of New York – College of Environmental Science and Forestry)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00" w:leader="none"/>
        <w:tab w:val="center" w:pos="4320" w:leader="none"/>
        <w:tab w:val="right" w:pos="8640" w:leader="none"/>
      </w:tabs>
      <w:jc w:val="center"/>
      <w:rPr>
        <w:b/>
        <w:b/>
      </w:rPr>
    </w:pPr>
    <w:r>
      <w:rPr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1532255</wp:posOffset>
              </wp:positionH>
              <wp:positionV relativeFrom="paragraph">
                <wp:posOffset>638175</wp:posOffset>
              </wp:positionV>
              <wp:extent cx="5075555" cy="321310"/>
              <wp:effectExtent l="0" t="0" r="0" b="0"/>
              <wp:wrapSquare wrapText="bothSides"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920" cy="32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rFonts w:ascii="Cambria" w:hAnsi="Cambria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8"/>
                            </w:rPr>
                            <w:t>Graduate Program in Environmental Science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fillcolor="white" stroked="f" style="position:absolute;margin-left:120.65pt;margin-top:50.25pt;width:399.55pt;height:25.2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color w:val="000000"/>
                        <w:sz w:val="28"/>
                      </w:rPr>
                      <w:t>Graduate Program in Environmental Science</w:t>
                    </w:r>
                  </w:p>
                </w:txbxContent>
              </v:textbox>
            </v:rect>
          </w:pict>
        </mc:Fallback>
      </mc:AlternateContent>
      <w:drawing>
        <wp:inline distT="0" distB="0" distL="0" distR="0">
          <wp:extent cx="6299200" cy="1158240"/>
          <wp:effectExtent l="0" t="0" r="0" b="0"/>
          <wp:docPr id="3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embedSystemFonts/>
  <w:defaultTabStop w:val="1296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833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uiPriority w:val="99"/>
    <w:semiHidden/>
    <w:qFormat/>
    <w:rsid w:val="00766591"/>
    <w:rPr>
      <w:rFonts w:ascii="Lucida Grande" w:hAnsi="Lucida Grande"/>
      <w:sz w:val="18"/>
      <w:szCs w:val="18"/>
    </w:rPr>
  </w:style>
  <w:style w:type="character" w:styleId="InternetLink">
    <w:name w:val="Hyperlink"/>
    <w:basedOn w:val="DefaultParagraphFont"/>
    <w:rsid w:val="007833a3"/>
    <w:rPr>
      <w:color w:val="0000FF"/>
      <w:u w:val="single"/>
    </w:rPr>
  </w:style>
  <w:style w:type="character" w:styleId="VisitedInternetLink">
    <w:name w:val="FollowedHyperlink"/>
    <w:basedOn w:val="DefaultParagraphFont"/>
    <w:rsid w:val="007833a3"/>
    <w:rPr>
      <w:color w:val="800080"/>
      <w:u w:val="single"/>
    </w:rPr>
  </w:style>
  <w:style w:type="character" w:styleId="Pagenumber">
    <w:name w:val="page number"/>
    <w:basedOn w:val="DefaultParagraphFont"/>
    <w:qFormat/>
    <w:rsid w:val="002302aa"/>
    <w:rPr/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5d4e8f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qFormat/>
    <w:rsid w:val="00ab4b1f"/>
    <w:rPr>
      <w:sz w:val="24"/>
      <w:szCs w:val="24"/>
    </w:rPr>
  </w:style>
  <w:style w:type="character" w:styleId="FootnoteCharacters">
    <w:name w:val="Footnote Characters"/>
    <w:basedOn w:val="DefaultParagraphFont"/>
    <w:qFormat/>
    <w:rsid w:val="00ab4b1f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1"/>
    <w:uiPriority w:val="99"/>
    <w:semiHidden/>
    <w:unhideWhenUsed/>
    <w:qFormat/>
    <w:rsid w:val="005d4e8f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833a3"/>
    <w:pPr>
      <w:tabs>
        <w:tab w:val="clear" w:pos="1296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7833a3"/>
    <w:pPr>
      <w:tabs>
        <w:tab w:val="clear" w:pos="1296"/>
        <w:tab w:val="center" w:pos="4320" w:leader="none"/>
        <w:tab w:val="right" w:pos="8640" w:leader="none"/>
      </w:tabs>
    </w:pPr>
    <w:rPr/>
  </w:style>
  <w:style w:type="paragraph" w:styleId="Envelopeaddress">
    <w:name w:val="envelope address"/>
    <w:basedOn w:val="Normal"/>
    <w:qFormat/>
    <w:rsid w:val="007833a3"/>
    <w:pPr>
      <w:ind w:left="2880" w:hanging="0"/>
    </w:pPr>
    <w:rPr>
      <w:rFonts w:ascii="Arial" w:hAnsi="Arial"/>
      <w:sz w:val="24"/>
    </w:rPr>
  </w:style>
  <w:style w:type="paragraph" w:styleId="Envelopereturn">
    <w:name w:val="envelope return"/>
    <w:basedOn w:val="Normal"/>
    <w:qFormat/>
    <w:rsid w:val="007833a3"/>
    <w:pPr/>
    <w:rPr>
      <w:rFonts w:ascii="Arial" w:hAnsi="Arial"/>
    </w:rPr>
  </w:style>
  <w:style w:type="paragraph" w:styleId="Enclosure" w:customStyle="1">
    <w:name w:val="Enclosure"/>
    <w:basedOn w:val="Normal"/>
    <w:next w:val="Normal"/>
    <w:qFormat/>
    <w:rsid w:val="00ab4b1f"/>
    <w:pPr>
      <w:keepNext w:val="true"/>
      <w:keepLines/>
      <w:spacing w:lineRule="atLeast" w:line="240" w:before="120" w:after="120"/>
      <w:jc w:val="both"/>
    </w:pPr>
    <w:rPr>
      <w:rFonts w:ascii="Garamond" w:hAnsi="Garamond"/>
      <w:kern w:val="2"/>
    </w:rPr>
  </w:style>
  <w:style w:type="paragraph" w:styleId="Footnote">
    <w:name w:val="Footnote Text"/>
    <w:basedOn w:val="Normal"/>
    <w:link w:val="FootnoteTextChar"/>
    <w:rsid w:val="00ab4b1f"/>
    <w:pPr/>
    <w:rPr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406741-6D04-4D1E-875D-6E873C68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LibreOffice/6.4.7.2$Linux_X86_64 LibreOffice_project/40$Build-2</Application>
  <Pages>1</Pages>
  <Words>152</Words>
  <Characters>880</Characters>
  <CharactersWithSpaces>1025</CharactersWithSpaces>
  <Paragraphs>16</Paragraphs>
  <Company>U.C. Berkeley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2020-05-25T20:42:00Z</dcterms:created>
  <dc:creator>JC Stella</dc:creator>
  <dc:description/>
  <dc:language>en-US</dc:language>
  <cp:lastModifiedBy/>
  <cp:lastPrinted>2020-05-26T01:24:00Z</cp:lastPrinted>
  <dcterms:modified xsi:type="dcterms:W3CDTF">2022-03-28T13:24:42Z</dcterms:modified>
  <cp:revision>13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U.C. Berkeley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